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西宁市城东区202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枯水期（第二季度）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饮用水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水质监测结果公示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西宁市城东区2021年枯水期饮用水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水质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工作已结束，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辖区内5个方位随机抽取30个水质监测点各采集1份水样，20份管道末梢水，10份二次供水，共计30份水样。检测指标包括：微生物指标3项、毒理指标11项、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感官性状和一般化学指标18项、消毒剂常规指标1项，共计33项指标。按照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生活饮用水卫生标准》（GB 5749-2006）对检测结果进行比对并公示，经对比合格率100%。见下表。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监测点</w:t>
      </w:r>
      <w:r>
        <w:rPr>
          <w:rFonts w:hint="eastAsia"/>
          <w:b/>
          <w:bCs/>
          <w:sz w:val="28"/>
          <w:szCs w:val="28"/>
          <w:lang w:val="en-US" w:eastAsia="zh-CN"/>
        </w:rPr>
        <w:t>分布与监测结果</w:t>
      </w:r>
    </w:p>
    <w:p>
      <w:pPr>
        <w:ind w:firstLine="210" w:firstLineChars="100"/>
        <w:rPr>
          <w:rFonts w:hint="eastAsia"/>
          <w:lang w:eastAsia="zh-CN"/>
        </w:rPr>
      </w:pPr>
    </w:p>
    <w:tbl>
      <w:tblPr>
        <w:tblStyle w:val="3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方位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水样份数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水样类型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微生物指标3项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毒理指标11项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感官性状指标和一般化学指标18项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消毒剂常规指标1项</w:t>
            </w:r>
          </w:p>
        </w:tc>
        <w:tc>
          <w:tcPr>
            <w:tcW w:w="1077" w:type="dxa"/>
            <w:tcBorders>
              <w:top w:val="single" w:color="auto" w:sz="1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2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东</w:t>
            </w:r>
          </w:p>
        </w:tc>
        <w:tc>
          <w:tcPr>
            <w:tcW w:w="1077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6份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CD-26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西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6份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CD-13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CD-08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南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6份 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CD-01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CD-06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北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6份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CD-19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CD-23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val="en-US" w:eastAsia="zh-CN"/>
              </w:rPr>
              <w:t>中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6份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CD-10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末梢水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CD-16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二次供水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未超标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415BB"/>
    <w:rsid w:val="0AE776FA"/>
    <w:rsid w:val="111B2D7F"/>
    <w:rsid w:val="115A3ECE"/>
    <w:rsid w:val="12B3311B"/>
    <w:rsid w:val="16E614D5"/>
    <w:rsid w:val="1A4B7EC1"/>
    <w:rsid w:val="1B26401E"/>
    <w:rsid w:val="1B417097"/>
    <w:rsid w:val="1BF876D4"/>
    <w:rsid w:val="1C7924A3"/>
    <w:rsid w:val="22C55999"/>
    <w:rsid w:val="24EA243E"/>
    <w:rsid w:val="2F363308"/>
    <w:rsid w:val="3A000C2D"/>
    <w:rsid w:val="3A9C6498"/>
    <w:rsid w:val="43240E5B"/>
    <w:rsid w:val="44DA75D0"/>
    <w:rsid w:val="4A813334"/>
    <w:rsid w:val="4BBB2A79"/>
    <w:rsid w:val="4DCC4E2D"/>
    <w:rsid w:val="513833B6"/>
    <w:rsid w:val="60500D69"/>
    <w:rsid w:val="6350754C"/>
    <w:rsid w:val="6AC81F9E"/>
    <w:rsid w:val="711C4A15"/>
    <w:rsid w:val="72160355"/>
    <w:rsid w:val="779B26E0"/>
    <w:rsid w:val="78576144"/>
    <w:rsid w:val="7AAC2DB7"/>
    <w:rsid w:val="7FF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2020-05-15T07:53:00Z</dcterms:created>
  <dc:creator>怪盗基德</dc:creator>
  <cp:lastModifiedBy>AM.</cp:lastModifiedBy>
  <dcterms:modified xsi:type="dcterms:W3CDTF">2021-06-01T07:31:38Z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C15F44C126B0482297ECD031BC965420</vt:lpwstr>
  </property>
</Properties>
</file>