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A0" w:rsidRPr="008515A0" w:rsidRDefault="008515A0" w:rsidP="008515A0">
      <w:pPr>
        <w:jc w:val="center"/>
        <w:rPr>
          <w:rFonts w:ascii="方正小标宋简体" w:eastAsia="方正小标宋简体"/>
          <w:sz w:val="44"/>
          <w:szCs w:val="44"/>
        </w:rPr>
      </w:pPr>
      <w:r w:rsidRPr="0019770A">
        <w:rPr>
          <w:rFonts w:ascii="方正小标宋简体" w:eastAsia="方正小标宋简体" w:hint="eastAsia"/>
          <w:sz w:val="44"/>
          <w:szCs w:val="44"/>
        </w:rPr>
        <w:t>城东区人民政府</w:t>
      </w:r>
    </w:p>
    <w:p w:rsidR="00FE3094" w:rsidRDefault="00FE3094" w:rsidP="00FE3094">
      <w:pPr>
        <w:spacing w:line="520" w:lineRule="exact"/>
        <w:jc w:val="center"/>
        <w:rPr>
          <w:rFonts w:eastAsia="方正小标宋简体"/>
          <w:sz w:val="44"/>
          <w:szCs w:val="44"/>
        </w:rPr>
      </w:pPr>
      <w:r>
        <w:rPr>
          <w:rFonts w:eastAsia="方正小标宋简体"/>
          <w:sz w:val="44"/>
          <w:szCs w:val="44"/>
        </w:rPr>
        <w:t>2023</w:t>
      </w:r>
      <w:r w:rsidR="008515A0">
        <w:rPr>
          <w:rFonts w:eastAsia="方正小标宋简体"/>
          <w:sz w:val="44"/>
          <w:szCs w:val="44"/>
        </w:rPr>
        <w:t>年</w:t>
      </w:r>
      <w:r>
        <w:rPr>
          <w:rFonts w:eastAsia="方正小标宋简体"/>
          <w:sz w:val="44"/>
          <w:szCs w:val="44"/>
        </w:rPr>
        <w:t>政府信息公开工作年度报告</w:t>
      </w:r>
    </w:p>
    <w:p w:rsidR="00FE3094" w:rsidRDefault="00FE3094" w:rsidP="00FE3094">
      <w:pPr>
        <w:widowControl/>
        <w:rPr>
          <w:rFonts w:ascii="宋体"/>
          <w:kern w:val="0"/>
          <w:sz w:val="24"/>
        </w:rPr>
      </w:pPr>
    </w:p>
    <w:p w:rsidR="00424BC0" w:rsidRPr="009913D8" w:rsidRDefault="00424BC0" w:rsidP="009913D8">
      <w:pPr>
        <w:spacing w:line="576" w:lineRule="exact"/>
        <w:ind w:firstLineChars="200" w:firstLine="640"/>
        <w:rPr>
          <w:szCs w:val="32"/>
        </w:rPr>
      </w:pPr>
      <w:r w:rsidRPr="0019770A">
        <w:rPr>
          <w:rFonts w:hint="eastAsia"/>
          <w:szCs w:val="32"/>
        </w:rPr>
        <w:t>城东区人民政府</w:t>
      </w:r>
      <w:r>
        <w:rPr>
          <w:rFonts w:hint="eastAsia"/>
          <w:szCs w:val="32"/>
        </w:rPr>
        <w:t>2023</w:t>
      </w:r>
      <w:r w:rsidRPr="0019770A">
        <w:rPr>
          <w:rFonts w:hint="eastAsia"/>
          <w:szCs w:val="32"/>
        </w:rPr>
        <w:t>年政府信息公开工作年度报告（以下简称年报）是根据《中华人民共和国政府信息公开条例》（国务院令第</w:t>
      </w:r>
      <w:r w:rsidRPr="0019770A">
        <w:rPr>
          <w:rFonts w:hint="eastAsia"/>
          <w:szCs w:val="32"/>
        </w:rPr>
        <w:t>711</w:t>
      </w:r>
      <w:r w:rsidRPr="0019770A">
        <w:rPr>
          <w:rFonts w:hint="eastAsia"/>
          <w:szCs w:val="32"/>
        </w:rPr>
        <w:t>号）和《西宁市政府信息公开年度报告制度》规定编制。本年报所列数据的统计期限从</w:t>
      </w:r>
      <w:r>
        <w:rPr>
          <w:rFonts w:hint="eastAsia"/>
          <w:szCs w:val="32"/>
        </w:rPr>
        <w:t>2023</w:t>
      </w:r>
      <w:r w:rsidRPr="0019770A">
        <w:rPr>
          <w:rFonts w:hint="eastAsia"/>
          <w:szCs w:val="32"/>
        </w:rPr>
        <w:t>年</w:t>
      </w:r>
      <w:r w:rsidRPr="0019770A">
        <w:rPr>
          <w:rFonts w:hint="eastAsia"/>
          <w:szCs w:val="32"/>
        </w:rPr>
        <w:t>1</w:t>
      </w:r>
      <w:r w:rsidRPr="0019770A">
        <w:rPr>
          <w:rFonts w:hint="eastAsia"/>
          <w:szCs w:val="32"/>
        </w:rPr>
        <w:t>月</w:t>
      </w:r>
      <w:r w:rsidRPr="0019770A">
        <w:rPr>
          <w:rFonts w:hint="eastAsia"/>
          <w:szCs w:val="32"/>
        </w:rPr>
        <w:t>1</w:t>
      </w:r>
      <w:r w:rsidRPr="0019770A">
        <w:rPr>
          <w:rFonts w:hint="eastAsia"/>
          <w:szCs w:val="32"/>
        </w:rPr>
        <w:t>日起至</w:t>
      </w:r>
      <w:r>
        <w:rPr>
          <w:rFonts w:hint="eastAsia"/>
          <w:szCs w:val="32"/>
        </w:rPr>
        <w:t>2023</w:t>
      </w:r>
      <w:r w:rsidRPr="0019770A">
        <w:rPr>
          <w:rFonts w:hint="eastAsia"/>
          <w:szCs w:val="32"/>
        </w:rPr>
        <w:t>年</w:t>
      </w:r>
      <w:r w:rsidRPr="0019770A">
        <w:rPr>
          <w:rFonts w:hint="eastAsia"/>
          <w:szCs w:val="32"/>
        </w:rPr>
        <w:t>12</w:t>
      </w:r>
      <w:r w:rsidRPr="0019770A">
        <w:rPr>
          <w:rFonts w:hint="eastAsia"/>
          <w:szCs w:val="32"/>
        </w:rPr>
        <w:t>月</w:t>
      </w:r>
      <w:r w:rsidRPr="0019770A">
        <w:rPr>
          <w:rFonts w:hint="eastAsia"/>
          <w:szCs w:val="32"/>
        </w:rPr>
        <w:t>31</w:t>
      </w:r>
      <w:r w:rsidRPr="0019770A">
        <w:rPr>
          <w:rFonts w:hint="eastAsia"/>
          <w:szCs w:val="32"/>
        </w:rPr>
        <w:t>日止。本年报电子版通过城东区人民政府门户网站全文公开。如有疑问请与城东区政府办公室联系（地址：城东区昆仑东路</w:t>
      </w:r>
      <w:r w:rsidRPr="0019770A">
        <w:rPr>
          <w:rFonts w:hint="eastAsia"/>
          <w:szCs w:val="32"/>
        </w:rPr>
        <w:t>188</w:t>
      </w:r>
      <w:r w:rsidRPr="0019770A">
        <w:rPr>
          <w:rFonts w:hint="eastAsia"/>
          <w:szCs w:val="32"/>
        </w:rPr>
        <w:t>号，邮编</w:t>
      </w:r>
      <w:r w:rsidRPr="0019770A">
        <w:rPr>
          <w:rFonts w:hint="eastAsia"/>
          <w:szCs w:val="32"/>
        </w:rPr>
        <w:t>810000</w:t>
      </w:r>
      <w:r w:rsidRPr="0019770A">
        <w:rPr>
          <w:rFonts w:hint="eastAsia"/>
          <w:szCs w:val="32"/>
        </w:rPr>
        <w:t>，联系电话</w:t>
      </w:r>
      <w:r w:rsidRPr="0019770A">
        <w:rPr>
          <w:rFonts w:hint="eastAsia"/>
          <w:szCs w:val="32"/>
        </w:rPr>
        <w:t>0971-8177175</w:t>
      </w:r>
      <w:r w:rsidRPr="0019770A">
        <w:rPr>
          <w:rFonts w:hint="eastAsia"/>
          <w:szCs w:val="32"/>
        </w:rPr>
        <w:t>）。</w:t>
      </w:r>
    </w:p>
    <w:p w:rsidR="00FE3094" w:rsidRPr="00424BC0" w:rsidRDefault="00FE3094" w:rsidP="00424BC0">
      <w:pPr>
        <w:widowControl/>
        <w:ind w:firstLineChars="200" w:firstLine="640"/>
        <w:rPr>
          <w:rFonts w:ascii="黑体" w:eastAsia="黑体" w:hAnsi="黑体" w:cs="宋体"/>
          <w:kern w:val="0"/>
          <w:szCs w:val="32"/>
        </w:rPr>
      </w:pPr>
      <w:r w:rsidRPr="00424BC0">
        <w:rPr>
          <w:rFonts w:ascii="黑体" w:eastAsia="黑体" w:hAnsi="黑体" w:cs="宋体" w:hint="eastAsia"/>
          <w:kern w:val="0"/>
          <w:szCs w:val="32"/>
        </w:rPr>
        <w:t>一、总体情况</w:t>
      </w:r>
    </w:p>
    <w:p w:rsidR="00E8575A" w:rsidRDefault="008515A0" w:rsidP="00E8575A">
      <w:pPr>
        <w:spacing w:line="576" w:lineRule="exact"/>
        <w:ind w:firstLineChars="200" w:firstLine="640"/>
        <w:rPr>
          <w:szCs w:val="32"/>
        </w:rPr>
      </w:pPr>
      <w:r>
        <w:rPr>
          <w:rFonts w:hint="eastAsia"/>
          <w:szCs w:val="32"/>
        </w:rPr>
        <w:t>2023</w:t>
      </w:r>
      <w:r>
        <w:rPr>
          <w:rFonts w:hint="eastAsia"/>
          <w:szCs w:val="32"/>
        </w:rPr>
        <w:t>年，城东区高度重视政务公开工作，深入贯彻落实省市政务公开工作要求，提高工作质量，夯实工作基础，及时回应群众诉求，全面提升政务公开工作水平。</w:t>
      </w:r>
    </w:p>
    <w:p w:rsidR="008515A0" w:rsidRPr="00E8575A" w:rsidRDefault="008515A0" w:rsidP="00E8575A">
      <w:pPr>
        <w:spacing w:line="576" w:lineRule="exact"/>
        <w:ind w:firstLineChars="200" w:firstLine="643"/>
        <w:rPr>
          <w:rFonts w:cs="宋体"/>
          <w:szCs w:val="32"/>
        </w:rPr>
      </w:pPr>
      <w:r w:rsidRPr="00E8575A">
        <w:rPr>
          <w:rFonts w:ascii="楷体" w:eastAsia="楷体" w:hAnsi="楷体" w:cs="楷体" w:hint="eastAsia"/>
          <w:b/>
          <w:bCs/>
          <w:color w:val="333333"/>
          <w:kern w:val="0"/>
          <w:szCs w:val="32"/>
          <w:shd w:val="clear" w:color="auto" w:fill="FFFFFF"/>
          <w:lang/>
        </w:rPr>
        <w:t>（一）推动工作提档升级。</w:t>
      </w:r>
      <w:r w:rsidRPr="00E8575A">
        <w:rPr>
          <w:rFonts w:ascii="仿宋_GB2312" w:hint="eastAsia"/>
          <w:szCs w:val="32"/>
        </w:rPr>
        <w:t>围绕“公开为常态，不公开为例外”原则，完善政府信息制作、获取、保存、公开等流程，以文字说明、互动解答、图片图解等群众通俗易懂的形式和内容，聚焦全区重点工程和群众关心的热点问题，主动公开建设、环保、教育等单位实施项目中的各类信息，接受群众监督。及时转载中央、省市区各类新闻信息和重大政策，围绕就业创业、住房保障、卫生健康等涉及社会公众切身利益的相关领域，持续做好财政预决算、招考录用、行政执法等政府信息的公开。今年以来2023</w:t>
      </w:r>
      <w:r w:rsidRPr="00E8575A">
        <w:rPr>
          <w:rFonts w:ascii="仿宋_GB2312" w:hint="eastAsia"/>
          <w:szCs w:val="32"/>
        </w:rPr>
        <w:lastRenderedPageBreak/>
        <w:t>年，共转载发布国内、省市及城东区各类新闻信息2248条；公开公示财政资金直达基层、地方政府债券、财政绩效考核等政府信息197条。</w:t>
      </w:r>
      <w:r w:rsidR="00E8575A">
        <w:rPr>
          <w:rFonts w:ascii="仿宋_GB2312" w:hint="eastAsia"/>
          <w:szCs w:val="32"/>
        </w:rPr>
        <w:t>全年共</w:t>
      </w:r>
      <w:r w:rsidR="00E8575A" w:rsidRPr="00E8575A">
        <w:rPr>
          <w:rFonts w:ascii="仿宋_GB2312" w:hint="eastAsia"/>
          <w:szCs w:val="32"/>
        </w:rPr>
        <w:t>办理依申请公开12件，</w:t>
      </w:r>
      <w:r w:rsidRPr="00E8575A">
        <w:rPr>
          <w:rFonts w:ascii="仿宋_GB2312" w:hint="eastAsia"/>
          <w:szCs w:val="32"/>
        </w:rPr>
        <w:t>主动公开与社会公众利益密切相关的住房保障、卫生健康、招考录用、食品药品安全等信息，做好“双随机、一公开”、城区基础设施建设项目等的信息公开工作，共发布</w:t>
      </w:r>
      <w:r>
        <w:rPr>
          <w:rFonts w:cs="宋体" w:hint="eastAsia"/>
          <w:kern w:val="0"/>
          <w:szCs w:val="32"/>
          <w:shd w:val="clear" w:color="auto" w:fill="FFFFFF"/>
          <w:lang/>
        </w:rPr>
        <w:t>相关信息</w:t>
      </w:r>
      <w:r w:rsidRPr="00E8575A">
        <w:rPr>
          <w:rFonts w:ascii="仿宋_GB2312" w:hint="eastAsia"/>
          <w:szCs w:val="32"/>
        </w:rPr>
        <w:t>153条。</w:t>
      </w:r>
      <w:r w:rsidR="00E8575A" w:rsidRPr="00E8575A">
        <w:rPr>
          <w:rFonts w:ascii="仿宋_GB2312" w:hint="eastAsia"/>
          <w:szCs w:val="32"/>
        </w:rPr>
        <w:t>区政府办公室作为信息公开工作主管部门对各单位政务公开工作定期进行检查、考核。检查情况将作为各单位</w:t>
      </w:r>
      <w:r w:rsidR="00E8575A">
        <w:rPr>
          <w:rFonts w:ascii="仿宋_GB2312" w:hint="eastAsia"/>
          <w:szCs w:val="32"/>
        </w:rPr>
        <w:t>政务公开</w:t>
      </w:r>
      <w:bookmarkStart w:id="0" w:name="_GoBack"/>
      <w:bookmarkEnd w:id="0"/>
      <w:r w:rsidR="00E8575A" w:rsidRPr="00E8575A">
        <w:rPr>
          <w:rFonts w:ascii="仿宋_GB2312" w:hint="eastAsia"/>
          <w:szCs w:val="32"/>
        </w:rPr>
        <w:t>考核的重要</w:t>
      </w:r>
      <w:r w:rsidR="00E8575A">
        <w:rPr>
          <w:rFonts w:ascii="仿宋_GB2312" w:hint="eastAsia"/>
          <w:szCs w:val="32"/>
        </w:rPr>
        <w:t>依据</w:t>
      </w:r>
      <w:r w:rsidR="00E8575A" w:rsidRPr="00E8575A">
        <w:rPr>
          <w:rFonts w:ascii="仿宋_GB2312" w:hint="eastAsia"/>
          <w:szCs w:val="32"/>
        </w:rPr>
        <w:t>，对于不履行信息公开义务或违反规定的相关单位，公民、法人和其他组织有权向上级机关或监察机关举报，同时申请人有权申请行政复议或诉讼</w:t>
      </w:r>
      <w:r w:rsidR="00E8575A">
        <w:rPr>
          <w:rFonts w:cs="宋体" w:hint="eastAsia"/>
          <w:szCs w:val="32"/>
        </w:rPr>
        <w:t>。</w:t>
      </w:r>
    </w:p>
    <w:p w:rsidR="008515A0" w:rsidRDefault="008515A0" w:rsidP="00B6051F">
      <w:pPr>
        <w:pBdr>
          <w:bottom w:val="single" w:sz="4" w:space="31" w:color="FFFFFF"/>
        </w:pBdr>
        <w:tabs>
          <w:tab w:val="left" w:pos="1652"/>
          <w:tab w:val="left" w:pos="2520"/>
        </w:tabs>
        <w:adjustRightInd w:val="0"/>
        <w:snapToGrid w:val="0"/>
        <w:spacing w:line="576" w:lineRule="exact"/>
        <w:ind w:firstLineChars="200" w:firstLine="643"/>
        <w:rPr>
          <w:szCs w:val="32"/>
        </w:rPr>
      </w:pPr>
      <w:r>
        <w:rPr>
          <w:rFonts w:ascii="楷体" w:eastAsia="楷体" w:hAnsi="楷体" w:cs="楷体" w:hint="eastAsia"/>
          <w:b/>
          <w:bCs/>
          <w:color w:val="333333"/>
          <w:kern w:val="0"/>
          <w:szCs w:val="32"/>
          <w:shd w:val="clear" w:color="auto" w:fill="FFFFFF"/>
          <w:lang/>
        </w:rPr>
        <w:t>（二）推进数字政府建设</w:t>
      </w:r>
      <w:r>
        <w:rPr>
          <w:rFonts w:ascii="楷体" w:eastAsia="楷体" w:hAnsi="楷体" w:cs="楷体" w:hint="eastAsia"/>
          <w:color w:val="333333"/>
          <w:kern w:val="0"/>
          <w:szCs w:val="32"/>
          <w:shd w:val="clear" w:color="auto" w:fill="FFFFFF"/>
          <w:lang/>
        </w:rPr>
        <w:t>。按照</w:t>
      </w:r>
      <w:r>
        <w:rPr>
          <w:rFonts w:hint="eastAsia"/>
          <w:szCs w:val="32"/>
        </w:rPr>
        <w:t xml:space="preserve"> </w:t>
      </w:r>
      <w:r>
        <w:rPr>
          <w:rFonts w:hint="eastAsia"/>
          <w:szCs w:val="32"/>
        </w:rPr>
        <w:t>“四个一网”（一网通看、一网通搜、一网通查、一网通办）的网上政府布局，将网站作为</w:t>
      </w:r>
      <w:r w:rsidRPr="00E8575A">
        <w:rPr>
          <w:rFonts w:ascii="仿宋_GB2312" w:hint="eastAsia"/>
          <w:szCs w:val="32"/>
        </w:rPr>
        <w:t>政务服务的线上载体，</w:t>
      </w:r>
      <w:r>
        <w:rPr>
          <w:rFonts w:ascii="仿宋_GB2312" w:hint="eastAsia"/>
          <w:szCs w:val="32"/>
        </w:rPr>
        <w:t>优化审批流程，压缩办事时限，</w:t>
      </w:r>
      <w:r w:rsidRPr="00E8575A">
        <w:rPr>
          <w:rFonts w:ascii="仿宋_GB2312" w:hint="eastAsia"/>
          <w:szCs w:val="32"/>
        </w:rPr>
        <w:t>为办事企</w:t>
      </w:r>
      <w:r>
        <w:rPr>
          <w:rFonts w:hint="eastAsia"/>
          <w:szCs w:val="32"/>
        </w:rPr>
        <w:t>业和群众提供优质高效的线上服务体验，</w:t>
      </w:r>
      <w:r>
        <w:rPr>
          <w:rFonts w:ascii="仿宋_GB2312" w:hint="eastAsia"/>
          <w:szCs w:val="32"/>
        </w:rPr>
        <w:t>实现“足不出户、网上办理”</w:t>
      </w:r>
      <w:r>
        <w:rPr>
          <w:rFonts w:hint="eastAsia"/>
          <w:szCs w:val="32"/>
        </w:rPr>
        <w:t>。</w:t>
      </w:r>
      <w:r>
        <w:rPr>
          <w:rFonts w:ascii="仿宋_GB2312" w:hint="eastAsia"/>
          <w:szCs w:val="32"/>
        </w:rPr>
        <w:t>截止目前，全区政务服务网办养老保险、社保参保等事项63项，网办率达84%</w:t>
      </w:r>
      <w:r>
        <w:rPr>
          <w:rFonts w:hint="eastAsia"/>
          <w:szCs w:val="32"/>
        </w:rPr>
        <w:t>。围绕便捷、高效规范的政务服务目标，设置“我和领导说句话”、“网民留言”等专栏，及时回应解决社会关切，切实将</w:t>
      </w:r>
      <w:r w:rsidR="009879E1">
        <w:rPr>
          <w:rFonts w:hint="eastAsia"/>
          <w:szCs w:val="32"/>
        </w:rPr>
        <w:t>群众“急难愁盼”的求助、投诉举报和意见建议，做到有回音、有答复，共</w:t>
      </w:r>
      <w:r>
        <w:rPr>
          <w:rFonts w:hint="eastAsia"/>
          <w:szCs w:val="32"/>
        </w:rPr>
        <w:t>回复群众关切事项</w:t>
      </w:r>
      <w:r>
        <w:rPr>
          <w:rFonts w:hint="eastAsia"/>
          <w:szCs w:val="32"/>
        </w:rPr>
        <w:t>18</w:t>
      </w:r>
      <w:r>
        <w:rPr>
          <w:rFonts w:hint="eastAsia"/>
          <w:szCs w:val="32"/>
        </w:rPr>
        <w:t>件，回复率</w:t>
      </w:r>
      <w:r>
        <w:rPr>
          <w:rFonts w:hint="eastAsia"/>
          <w:szCs w:val="32"/>
        </w:rPr>
        <w:t>100%</w:t>
      </w:r>
      <w:r>
        <w:rPr>
          <w:rFonts w:hint="eastAsia"/>
          <w:szCs w:val="32"/>
        </w:rPr>
        <w:t>。</w:t>
      </w:r>
    </w:p>
    <w:p w:rsidR="00424BC0" w:rsidRPr="009913D8" w:rsidRDefault="008515A0" w:rsidP="00B6051F">
      <w:pPr>
        <w:pBdr>
          <w:bottom w:val="single" w:sz="4" w:space="31" w:color="FFFFFF"/>
        </w:pBdr>
        <w:tabs>
          <w:tab w:val="left" w:pos="1652"/>
          <w:tab w:val="left" w:pos="2520"/>
        </w:tabs>
        <w:adjustRightInd w:val="0"/>
        <w:snapToGrid w:val="0"/>
        <w:spacing w:line="576" w:lineRule="exact"/>
        <w:ind w:firstLineChars="200" w:firstLine="643"/>
        <w:rPr>
          <w:rFonts w:ascii="仿宋_GB2312"/>
          <w:szCs w:val="32"/>
        </w:rPr>
      </w:pPr>
      <w:r>
        <w:rPr>
          <w:rFonts w:ascii="楷体_GB2312" w:eastAsia="楷体_GB2312" w:hAnsi="宋体" w:cs="宋体" w:hint="eastAsia"/>
          <w:b/>
          <w:color w:val="333333"/>
          <w:kern w:val="0"/>
          <w:szCs w:val="32"/>
          <w:shd w:val="clear" w:color="auto" w:fill="FFFFFF"/>
          <w:lang/>
        </w:rPr>
        <w:t>（三）强化平台载体建设</w:t>
      </w:r>
      <w:r>
        <w:rPr>
          <w:rFonts w:ascii="仿宋_GB2312" w:hint="eastAsia"/>
          <w:b/>
          <w:szCs w:val="32"/>
        </w:rPr>
        <w:t>。</w:t>
      </w:r>
      <w:r>
        <w:rPr>
          <w:rFonts w:ascii="仿宋_GB2312" w:hint="eastAsia"/>
          <w:szCs w:val="32"/>
        </w:rPr>
        <w:t>按照“互联网+政务服务”及网格化人口数据共享工作的要求，新增建设23条政务外网线路，</w:t>
      </w:r>
      <w:r>
        <w:rPr>
          <w:rFonts w:ascii="仿宋_GB2312" w:hint="eastAsia"/>
          <w:szCs w:val="32"/>
        </w:rPr>
        <w:lastRenderedPageBreak/>
        <w:t>核对人口数据信息82664条，以信息化建设推动人口数据底数清、情况明。及时整改政府网站失效外链、文字错误、涉敏涉密等异常信息，今年以来共</w:t>
      </w:r>
      <w:r>
        <w:rPr>
          <w:rFonts w:ascii="仿宋_GB2312" w:hint="eastAsia"/>
          <w:color w:val="000000"/>
          <w:szCs w:val="32"/>
        </w:rPr>
        <w:t>整改表述错误、无效断链等信息1476条、删除数据安全隐患和涉敏信息517条。</w:t>
      </w:r>
      <w:r>
        <w:rPr>
          <w:rFonts w:ascii="仿宋_GB2312" w:hint="eastAsia"/>
          <w:szCs w:val="32"/>
        </w:rPr>
        <w:t>落实信息处理和发布工作 “三审三校”制度，把好信息发布的政治关、政策关、文字关、保密关，严格执行“上网不</w:t>
      </w:r>
      <w:r w:rsidR="00424BC0">
        <w:rPr>
          <w:rFonts w:ascii="仿宋_GB2312" w:hint="eastAsia"/>
          <w:szCs w:val="32"/>
        </w:rPr>
        <w:t>涉密、涉密不上网”的规定，切实保障政府文件和个人隐私的信息安全。</w:t>
      </w:r>
    </w:p>
    <w:p w:rsidR="00FE3094" w:rsidRPr="00424BC0" w:rsidRDefault="00FE3094" w:rsidP="00030FF2">
      <w:pPr>
        <w:pBdr>
          <w:bottom w:val="single" w:sz="4" w:space="31" w:color="FFFFFF"/>
        </w:pBdr>
        <w:tabs>
          <w:tab w:val="left" w:pos="1652"/>
          <w:tab w:val="left" w:pos="2520"/>
        </w:tabs>
        <w:adjustRightInd w:val="0"/>
        <w:snapToGrid w:val="0"/>
        <w:spacing w:line="576" w:lineRule="exact"/>
        <w:ind w:firstLineChars="200" w:firstLine="640"/>
        <w:rPr>
          <w:rFonts w:ascii="黑体" w:eastAsia="黑体" w:hAnsi="黑体"/>
          <w:szCs w:val="32"/>
        </w:rPr>
      </w:pPr>
      <w:r w:rsidRPr="00424BC0">
        <w:rPr>
          <w:rFonts w:ascii="黑体" w:eastAsia="黑体" w:hAnsi="黑体" w:hint="eastAsia"/>
          <w:szCs w:val="32"/>
        </w:rPr>
        <w:t>二、主动公开政府信息情况</w:t>
      </w:r>
    </w:p>
    <w:tbl>
      <w:tblPr>
        <w:tblW w:w="8395" w:type="dxa"/>
        <w:jc w:val="center"/>
        <w:tblLook w:val="00A0"/>
      </w:tblPr>
      <w:tblGrid>
        <w:gridCol w:w="3211"/>
        <w:gridCol w:w="1933"/>
        <w:gridCol w:w="1495"/>
        <w:gridCol w:w="1756"/>
      </w:tblGrid>
      <w:tr w:rsidR="00FE3094" w:rsidTr="009913D8">
        <w:trPr>
          <w:trHeight w:val="671"/>
          <w:jc w:val="center"/>
        </w:trPr>
        <w:tc>
          <w:tcPr>
            <w:tcW w:w="8395"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第二十条第（一）项</w:t>
            </w:r>
          </w:p>
        </w:tc>
      </w:tr>
      <w:tr w:rsidR="00FE3094" w:rsidTr="009913D8">
        <w:trPr>
          <w:trHeight w:val="1196"/>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信息内容</w:t>
            </w:r>
          </w:p>
        </w:tc>
        <w:tc>
          <w:tcPr>
            <w:tcW w:w="1933" w:type="dxa"/>
            <w:tcBorders>
              <w:top w:val="single" w:sz="4" w:space="0" w:color="auto"/>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本年制发件数</w:t>
            </w:r>
          </w:p>
        </w:tc>
        <w:tc>
          <w:tcPr>
            <w:tcW w:w="149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本年废止件数</w:t>
            </w:r>
          </w:p>
        </w:tc>
        <w:tc>
          <w:tcPr>
            <w:tcW w:w="1756" w:type="dxa"/>
            <w:tcBorders>
              <w:top w:val="nil"/>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现行有效件数</w:t>
            </w:r>
          </w:p>
        </w:tc>
      </w:tr>
      <w:tr w:rsidR="00FE3094" w:rsidTr="009913D8">
        <w:trPr>
          <w:trHeight w:val="709"/>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规章</w:t>
            </w:r>
          </w:p>
        </w:tc>
        <w:tc>
          <w:tcPr>
            <w:tcW w:w="1933" w:type="dxa"/>
            <w:tcBorders>
              <w:top w:val="single" w:sz="4" w:space="0" w:color="auto"/>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0</w:t>
            </w:r>
          </w:p>
        </w:tc>
        <w:tc>
          <w:tcPr>
            <w:tcW w:w="149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color w:val="000000"/>
                <w:kern w:val="0"/>
                <w:sz w:val="20"/>
                <w:szCs w:val="20"/>
              </w:rPr>
              <w:t> </w:t>
            </w:r>
            <w:r>
              <w:rPr>
                <w:rFonts w:ascii="宋体" w:hint="eastAsia"/>
                <w:color w:val="000000"/>
                <w:kern w:val="0"/>
                <w:sz w:val="20"/>
                <w:szCs w:val="20"/>
              </w:rPr>
              <w:t>0</w:t>
            </w:r>
          </w:p>
        </w:tc>
        <w:tc>
          <w:tcPr>
            <w:tcW w:w="1756" w:type="dxa"/>
            <w:tcBorders>
              <w:top w:val="nil"/>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FE3094" w:rsidTr="009913D8">
        <w:trPr>
          <w:trHeight w:val="639"/>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规范性文件</w:t>
            </w:r>
          </w:p>
        </w:tc>
        <w:tc>
          <w:tcPr>
            <w:tcW w:w="1933" w:type="dxa"/>
            <w:tcBorders>
              <w:top w:val="nil"/>
              <w:left w:val="nil"/>
              <w:bottom w:val="single" w:sz="4" w:space="0" w:color="auto"/>
              <w:right w:val="single" w:sz="4" w:space="0" w:color="auto"/>
            </w:tcBorders>
            <w:noWrap/>
            <w:vAlign w:val="center"/>
            <w:hideMark/>
          </w:tcPr>
          <w:p w:rsidR="00FE3094" w:rsidRDefault="008515A0"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3</w:t>
            </w:r>
          </w:p>
        </w:tc>
        <w:tc>
          <w:tcPr>
            <w:tcW w:w="1495" w:type="dxa"/>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color w:val="000000"/>
                <w:kern w:val="0"/>
                <w:sz w:val="20"/>
                <w:szCs w:val="20"/>
              </w:rPr>
              <w:t> </w:t>
            </w:r>
            <w:r w:rsidR="008515A0">
              <w:rPr>
                <w:rFonts w:ascii="宋体" w:hint="eastAsia"/>
                <w:color w:val="000000"/>
                <w:kern w:val="0"/>
                <w:sz w:val="20"/>
                <w:szCs w:val="20"/>
              </w:rPr>
              <w:t>2</w:t>
            </w:r>
          </w:p>
        </w:tc>
        <w:tc>
          <w:tcPr>
            <w:tcW w:w="1756" w:type="dxa"/>
            <w:tcBorders>
              <w:top w:val="nil"/>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w:t>
            </w:r>
            <w:r w:rsidR="00106677">
              <w:rPr>
                <w:rFonts w:ascii="宋体" w:hAnsi="宋体" w:cs="宋体" w:hint="eastAsia"/>
                <w:color w:val="000000"/>
                <w:kern w:val="0"/>
                <w:sz w:val="20"/>
                <w:szCs w:val="20"/>
              </w:rPr>
              <w:t>5</w:t>
            </w:r>
          </w:p>
        </w:tc>
      </w:tr>
      <w:tr w:rsidR="00FE3094" w:rsidTr="009913D8">
        <w:trPr>
          <w:trHeight w:val="651"/>
          <w:jc w:val="center"/>
        </w:trPr>
        <w:tc>
          <w:tcPr>
            <w:tcW w:w="8395"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第二十条第（五）项</w:t>
            </w:r>
          </w:p>
        </w:tc>
      </w:tr>
      <w:tr w:rsidR="00FE3094" w:rsidTr="009913D8">
        <w:trPr>
          <w:trHeight w:val="860"/>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信息内容</w:t>
            </w:r>
          </w:p>
        </w:tc>
        <w:tc>
          <w:tcPr>
            <w:tcW w:w="5184" w:type="dxa"/>
            <w:gridSpan w:val="3"/>
            <w:tcBorders>
              <w:top w:val="single" w:sz="4" w:space="0" w:color="auto"/>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本年处理决定数量</w:t>
            </w:r>
          </w:p>
        </w:tc>
      </w:tr>
      <w:tr w:rsidR="00FE3094" w:rsidTr="009913D8">
        <w:trPr>
          <w:trHeight w:val="716"/>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行政许可</w:t>
            </w:r>
          </w:p>
        </w:tc>
        <w:tc>
          <w:tcPr>
            <w:tcW w:w="5184" w:type="dxa"/>
            <w:gridSpan w:val="3"/>
            <w:tcBorders>
              <w:top w:val="nil"/>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w:t>
            </w:r>
            <w:r w:rsidR="008515A0">
              <w:rPr>
                <w:rFonts w:ascii="宋体" w:hAnsi="宋体" w:cs="宋体" w:hint="eastAsia"/>
                <w:color w:val="000000"/>
                <w:kern w:val="0"/>
                <w:sz w:val="20"/>
                <w:szCs w:val="20"/>
              </w:rPr>
              <w:t>32999</w:t>
            </w:r>
          </w:p>
        </w:tc>
      </w:tr>
      <w:tr w:rsidR="00FE3094" w:rsidTr="009913D8">
        <w:trPr>
          <w:trHeight w:val="550"/>
          <w:jc w:val="center"/>
        </w:trPr>
        <w:tc>
          <w:tcPr>
            <w:tcW w:w="8395"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第二十条第（六）项</w:t>
            </w:r>
          </w:p>
        </w:tc>
      </w:tr>
      <w:tr w:rsidR="00FE3094" w:rsidTr="009913D8">
        <w:trPr>
          <w:trHeight w:val="860"/>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信息内容</w:t>
            </w:r>
          </w:p>
        </w:tc>
        <w:tc>
          <w:tcPr>
            <w:tcW w:w="5184" w:type="dxa"/>
            <w:gridSpan w:val="3"/>
            <w:tcBorders>
              <w:top w:val="single" w:sz="4" w:space="0" w:color="auto"/>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本年处理决定数量</w:t>
            </w:r>
          </w:p>
        </w:tc>
      </w:tr>
      <w:tr w:rsidR="00FE3094" w:rsidTr="009913D8">
        <w:trPr>
          <w:trHeight w:val="583"/>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行政处罚</w:t>
            </w:r>
          </w:p>
        </w:tc>
        <w:tc>
          <w:tcPr>
            <w:tcW w:w="5184" w:type="dxa"/>
            <w:gridSpan w:val="3"/>
            <w:tcBorders>
              <w:top w:val="single" w:sz="4" w:space="0" w:color="auto"/>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w:t>
            </w:r>
            <w:r w:rsidR="008515A0">
              <w:rPr>
                <w:rFonts w:ascii="宋体" w:hAnsi="宋体" w:cs="宋体" w:hint="eastAsia"/>
                <w:color w:val="000000"/>
                <w:kern w:val="0"/>
                <w:sz w:val="20"/>
                <w:szCs w:val="20"/>
              </w:rPr>
              <w:t>115</w:t>
            </w:r>
          </w:p>
        </w:tc>
      </w:tr>
      <w:tr w:rsidR="00FE3094" w:rsidTr="009913D8">
        <w:trPr>
          <w:trHeight w:val="554"/>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lastRenderedPageBreak/>
              <w:t>行政强制</w:t>
            </w:r>
          </w:p>
        </w:tc>
        <w:tc>
          <w:tcPr>
            <w:tcW w:w="5184" w:type="dxa"/>
            <w:gridSpan w:val="3"/>
            <w:tcBorders>
              <w:top w:val="nil"/>
              <w:left w:val="nil"/>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FE3094" w:rsidTr="009913D8">
        <w:trPr>
          <w:trHeight w:val="642"/>
          <w:jc w:val="center"/>
        </w:trPr>
        <w:tc>
          <w:tcPr>
            <w:tcW w:w="8395"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第二十条第（八）项</w:t>
            </w:r>
          </w:p>
        </w:tc>
      </w:tr>
      <w:tr w:rsidR="00FE3094" w:rsidTr="009913D8">
        <w:trPr>
          <w:trHeight w:val="657"/>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信息内容</w:t>
            </w:r>
          </w:p>
        </w:tc>
        <w:tc>
          <w:tcPr>
            <w:tcW w:w="5184" w:type="dxa"/>
            <w:gridSpan w:val="3"/>
            <w:tcBorders>
              <w:top w:val="nil"/>
              <w:left w:val="nil"/>
              <w:bottom w:val="single" w:sz="4" w:space="0" w:color="auto"/>
              <w:right w:val="single" w:sz="4" w:space="0" w:color="000000"/>
            </w:tcBorders>
            <w:noWrap/>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本年收费金额（单位：万元）</w:t>
            </w:r>
          </w:p>
        </w:tc>
      </w:tr>
      <w:tr w:rsidR="00FE3094" w:rsidTr="009913D8">
        <w:trPr>
          <w:trHeight w:val="965"/>
          <w:jc w:val="center"/>
        </w:trPr>
        <w:tc>
          <w:tcPr>
            <w:tcW w:w="3211" w:type="dxa"/>
            <w:tcBorders>
              <w:top w:val="nil"/>
              <w:left w:val="single" w:sz="4" w:space="0" w:color="auto"/>
              <w:bottom w:val="single" w:sz="4" w:space="0" w:color="auto"/>
              <w:right w:val="single" w:sz="4" w:space="0" w:color="auto"/>
            </w:tcBorders>
            <w:noWrap/>
            <w:vAlign w:val="center"/>
            <w:hideMark/>
          </w:tcPr>
          <w:p w:rsidR="00FE3094" w:rsidRDefault="00FE3094" w:rsidP="005E5A75">
            <w:pPr>
              <w:widowControl/>
              <w:spacing w:before="100" w:beforeAutospacing="1" w:after="100" w:afterAutospacing="1"/>
              <w:jc w:val="left"/>
              <w:rPr>
                <w:rFonts w:ascii="宋体"/>
                <w:kern w:val="0"/>
                <w:sz w:val="24"/>
              </w:rPr>
            </w:pPr>
            <w:r>
              <w:rPr>
                <w:rFonts w:ascii="宋体" w:hAnsi="宋体" w:cs="宋体" w:hint="eastAsia"/>
                <w:color w:val="000000"/>
                <w:kern w:val="0"/>
                <w:sz w:val="20"/>
                <w:szCs w:val="20"/>
              </w:rPr>
              <w:t>行政事业性收费</w:t>
            </w:r>
          </w:p>
        </w:tc>
        <w:tc>
          <w:tcPr>
            <w:tcW w:w="5184" w:type="dxa"/>
            <w:gridSpan w:val="3"/>
            <w:tcBorders>
              <w:top w:val="nil"/>
              <w:left w:val="nil"/>
              <w:bottom w:val="single" w:sz="4" w:space="0" w:color="auto"/>
              <w:right w:val="single" w:sz="4" w:space="0" w:color="000000"/>
            </w:tcBorders>
            <w:noWrap/>
            <w:vAlign w:val="center"/>
            <w:hideMark/>
          </w:tcPr>
          <w:p w:rsidR="00FE3094" w:rsidRDefault="008515A0" w:rsidP="008515A0">
            <w:pPr>
              <w:widowControl/>
              <w:spacing w:before="100" w:beforeAutospacing="1" w:after="100" w:afterAutospacing="1"/>
              <w:ind w:firstLineChars="600" w:firstLine="1200"/>
              <w:rPr>
                <w:rFonts w:ascii="宋体"/>
                <w:kern w:val="0"/>
                <w:sz w:val="24"/>
              </w:rPr>
            </w:pPr>
            <w:r>
              <w:rPr>
                <w:rFonts w:ascii="宋体" w:hAnsi="宋体" w:cs="宋体" w:hint="eastAsia"/>
                <w:color w:val="000000"/>
                <w:kern w:val="0"/>
                <w:sz w:val="20"/>
                <w:szCs w:val="20"/>
              </w:rPr>
              <w:t>341.5979</w:t>
            </w:r>
            <w:r w:rsidR="00FE3094">
              <w:rPr>
                <w:rFonts w:ascii="宋体"/>
                <w:color w:val="000000"/>
                <w:kern w:val="0"/>
                <w:sz w:val="20"/>
                <w:szCs w:val="20"/>
              </w:rPr>
              <w:t> </w:t>
            </w:r>
          </w:p>
        </w:tc>
      </w:tr>
    </w:tbl>
    <w:p w:rsidR="00FE3094" w:rsidRPr="00424BC0" w:rsidRDefault="00FE3094" w:rsidP="009913D8">
      <w:pPr>
        <w:widowControl/>
        <w:spacing w:after="240"/>
        <w:rPr>
          <w:rFonts w:ascii="黑体" w:eastAsia="黑体" w:hAnsi="黑体"/>
          <w:kern w:val="0"/>
          <w:szCs w:val="32"/>
        </w:rPr>
      </w:pPr>
      <w:r w:rsidRPr="00424BC0">
        <w:rPr>
          <w:rFonts w:ascii="黑体" w:eastAsia="黑体" w:hAnsi="黑体" w:cs="宋体" w:hint="eastAsia"/>
          <w:kern w:val="0"/>
          <w:szCs w:val="32"/>
        </w:rPr>
        <w:t>三、收到和处理政府信息公开申请情况</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856"/>
        <w:gridCol w:w="28"/>
        <w:gridCol w:w="2104"/>
        <w:gridCol w:w="825"/>
        <w:gridCol w:w="765"/>
        <w:gridCol w:w="765"/>
        <w:gridCol w:w="825"/>
        <w:gridCol w:w="990"/>
        <w:gridCol w:w="720"/>
        <w:gridCol w:w="702"/>
      </w:tblGrid>
      <w:tr w:rsidR="00FE3094" w:rsidTr="00B6051F">
        <w:trPr>
          <w:jc w:val="center"/>
        </w:trPr>
        <w:tc>
          <w:tcPr>
            <w:tcW w:w="34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（本列数据的勾稽关系为：第一项加第二项之和，等于第三项加第四项之和）</w:t>
            </w:r>
          </w:p>
        </w:tc>
        <w:tc>
          <w:tcPr>
            <w:tcW w:w="5592" w:type="dxa"/>
            <w:gridSpan w:val="7"/>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申请人情况</w:t>
            </w:r>
          </w:p>
        </w:tc>
      </w:tr>
      <w:tr w:rsidR="00FE3094" w:rsidTr="00B6051F">
        <w:trPr>
          <w:jc w:val="center"/>
        </w:trPr>
        <w:tc>
          <w:tcPr>
            <w:tcW w:w="3483" w:type="dxa"/>
            <w:gridSpan w:val="4"/>
            <w:vMerge/>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25" w:type="dxa"/>
            <w:vMerge w:val="restart"/>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自然人</w:t>
            </w:r>
          </w:p>
        </w:tc>
        <w:tc>
          <w:tcPr>
            <w:tcW w:w="4065" w:type="dxa"/>
            <w:gridSpan w:val="5"/>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法人或其他组织</w:t>
            </w:r>
          </w:p>
        </w:tc>
        <w:tc>
          <w:tcPr>
            <w:tcW w:w="702" w:type="dxa"/>
            <w:vMerge w:val="restart"/>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总计</w:t>
            </w:r>
          </w:p>
        </w:tc>
      </w:tr>
      <w:tr w:rsidR="00FE3094" w:rsidTr="00B6051F">
        <w:trPr>
          <w:jc w:val="center"/>
        </w:trPr>
        <w:tc>
          <w:tcPr>
            <w:tcW w:w="3483" w:type="dxa"/>
            <w:gridSpan w:val="4"/>
            <w:vMerge/>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25" w:type="dxa"/>
            <w:vMerge/>
            <w:tcBorders>
              <w:top w:val="nil"/>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商业企业</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科研机构</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社会公益组织</w:t>
            </w:r>
          </w:p>
        </w:tc>
        <w:tc>
          <w:tcPr>
            <w:tcW w:w="99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法律服务机构</w:t>
            </w:r>
          </w:p>
        </w:tc>
        <w:tc>
          <w:tcPr>
            <w:tcW w:w="72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其他</w:t>
            </w:r>
          </w:p>
        </w:tc>
        <w:tc>
          <w:tcPr>
            <w:tcW w:w="702" w:type="dxa"/>
            <w:vMerge/>
            <w:tcBorders>
              <w:top w:val="single" w:sz="4" w:space="0" w:color="auto"/>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r>
      <w:tr w:rsidR="00FE3094" w:rsidTr="00B6051F">
        <w:trPr>
          <w:jc w:val="center"/>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cs="宋体" w:hint="eastAsia"/>
                <w:sz w:val="20"/>
                <w:szCs w:val="20"/>
              </w:rPr>
              <w:t>一、本年新收政府信息公开申请数量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8515A0">
            <w:pPr>
              <w:widowControl/>
              <w:spacing w:before="100" w:beforeAutospacing="1" w:after="100" w:afterAutospacing="1"/>
              <w:jc w:val="center"/>
              <w:rPr>
                <w:rFonts w:ascii="宋体"/>
                <w:kern w:val="0"/>
                <w:sz w:val="24"/>
              </w:rPr>
            </w:pPr>
            <w:r>
              <w:rPr>
                <w:sz w:val="20"/>
                <w:szCs w:val="20"/>
              </w:rPr>
              <w:t> </w:t>
            </w:r>
            <w:r w:rsidR="008515A0">
              <w:rPr>
                <w:rFonts w:hint="eastAsia"/>
                <w:sz w:val="20"/>
                <w:szCs w:val="20"/>
              </w:rPr>
              <w:t>12</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1A4996">
              <w:rPr>
                <w:rFonts w:hint="eastAsia"/>
                <w:sz w:val="20"/>
                <w:szCs w:val="20"/>
              </w:rPr>
              <w:t>12</w:t>
            </w:r>
          </w:p>
        </w:tc>
      </w:tr>
      <w:tr w:rsidR="00FE3094" w:rsidTr="00B6051F">
        <w:trPr>
          <w:jc w:val="center"/>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cs="宋体" w:hint="eastAsia"/>
                <w:sz w:val="20"/>
                <w:szCs w:val="20"/>
              </w:rPr>
              <w:t>二、上年结转政府信息公开申请数量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r>
      <w:tr w:rsidR="00FE3094" w:rsidTr="00B6051F">
        <w:trPr>
          <w:jc w:val="center"/>
        </w:trPr>
        <w:tc>
          <w:tcPr>
            <w:tcW w:w="495" w:type="dxa"/>
            <w:vMerge w:val="restart"/>
            <w:tcBorders>
              <w:top w:val="nil"/>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三、本年度办理结果</w:t>
            </w:r>
          </w:p>
        </w:tc>
        <w:tc>
          <w:tcPr>
            <w:tcW w:w="2988" w:type="dxa"/>
            <w:gridSpan w:val="3"/>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（一）予以公开</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8515A0">
              <w:rPr>
                <w:rFonts w:hint="eastAsia"/>
                <w:sz w:val="20"/>
                <w:szCs w:val="20"/>
              </w:rPr>
              <w:t>6</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1A4996">
              <w:rPr>
                <w:rFonts w:hint="eastAsia"/>
                <w:sz w:val="20"/>
                <w:szCs w:val="20"/>
              </w:rPr>
              <w:t>6</w:t>
            </w:r>
          </w:p>
        </w:tc>
      </w:tr>
      <w:tr w:rsidR="00FE3094"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2988" w:type="dxa"/>
            <w:gridSpan w:val="3"/>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（二）部分公开（区分处理的，只计这一情形，不计其他情形）</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1</w:t>
            </w:r>
          </w:p>
        </w:tc>
        <w:tc>
          <w:tcPr>
            <w:tcW w:w="76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1A4996">
              <w:rPr>
                <w:rFonts w:hint="eastAsia"/>
                <w:sz w:val="20"/>
                <w:szCs w:val="20"/>
              </w:rPr>
              <w:t>1</w:t>
            </w:r>
          </w:p>
        </w:tc>
      </w:tr>
      <w:tr w:rsidR="00FE3094"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56" w:type="dxa"/>
            <w:vMerge w:val="restart"/>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（三）不予公开</w:t>
            </w:r>
          </w:p>
        </w:tc>
        <w:tc>
          <w:tcPr>
            <w:tcW w:w="2132" w:type="dxa"/>
            <w:gridSpan w:val="2"/>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1.属于国家秘密</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2.其他法律行政法规禁止公开</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3.危及“三安全一稳定”</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4.保护第三方合法权益</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5.属于三类内部事务信息</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6.属于四类过程性信息</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7.属于行政执法案卷</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8.属于行政查询事项</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FE3094"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56" w:type="dxa"/>
            <w:vMerge w:val="restart"/>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（四）无法提供</w:t>
            </w:r>
          </w:p>
        </w:tc>
        <w:tc>
          <w:tcPr>
            <w:tcW w:w="2132" w:type="dxa"/>
            <w:gridSpan w:val="2"/>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1.本机关不掌握相关政府信息</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424BB4">
              <w:rPr>
                <w:rFonts w:hint="eastAsia"/>
                <w:sz w:val="20"/>
                <w:szCs w:val="20"/>
              </w:rPr>
              <w:t>3</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FE3094" w:rsidRDefault="001A4996" w:rsidP="005E5A75">
            <w:pPr>
              <w:widowControl/>
              <w:spacing w:before="100" w:beforeAutospacing="1" w:after="100" w:afterAutospacing="1"/>
              <w:jc w:val="center"/>
              <w:rPr>
                <w:rFonts w:ascii="宋体"/>
                <w:kern w:val="0"/>
                <w:sz w:val="24"/>
              </w:rPr>
            </w:pPr>
            <w:r>
              <w:rPr>
                <w:rFonts w:hint="eastAsia"/>
                <w:sz w:val="20"/>
                <w:szCs w:val="20"/>
              </w:rPr>
              <w:t>3</w:t>
            </w:r>
            <w:r w:rsidR="00FE3094">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2.没有现成信息需要另行制作</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3.补正后申请内容仍不明确</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FE3094"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56" w:type="dxa"/>
            <w:vMerge w:val="restart"/>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（五）不予处理</w:t>
            </w:r>
          </w:p>
        </w:tc>
        <w:tc>
          <w:tcPr>
            <w:tcW w:w="2132" w:type="dxa"/>
            <w:gridSpan w:val="2"/>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1.信访举报投诉类申请</w:t>
            </w:r>
          </w:p>
        </w:tc>
        <w:tc>
          <w:tcPr>
            <w:tcW w:w="825" w:type="dxa"/>
            <w:tcBorders>
              <w:top w:val="single" w:sz="4" w:space="0" w:color="auto"/>
              <w:left w:val="nil"/>
              <w:bottom w:val="single" w:sz="4" w:space="0" w:color="auto"/>
              <w:right w:val="single" w:sz="4" w:space="0" w:color="auto"/>
            </w:tcBorders>
            <w:vAlign w:val="center"/>
            <w:hideMark/>
          </w:tcPr>
          <w:p w:rsidR="00FE3094" w:rsidRDefault="007B012B" w:rsidP="005E5A75">
            <w:pPr>
              <w:widowControl/>
              <w:spacing w:before="100" w:beforeAutospacing="1" w:after="100" w:afterAutospacing="1"/>
              <w:jc w:val="center"/>
              <w:rPr>
                <w:rFonts w:ascii="宋体"/>
                <w:kern w:val="0"/>
                <w:sz w:val="24"/>
              </w:rPr>
            </w:pPr>
            <w:r>
              <w:rPr>
                <w:rFonts w:hint="eastAsia"/>
                <w:sz w:val="20"/>
                <w:szCs w:val="20"/>
              </w:rPr>
              <w:t>1</w:t>
            </w:r>
            <w:r w:rsidR="00FE3094">
              <w:rPr>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1A4996">
              <w:rPr>
                <w:rFonts w:hint="eastAsia"/>
                <w:sz w:val="20"/>
                <w:szCs w:val="20"/>
              </w:rPr>
              <w:t>1</w:t>
            </w:r>
          </w:p>
        </w:tc>
      </w:tr>
      <w:tr w:rsidR="00FE3094"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2.重复申请</w:t>
            </w:r>
          </w:p>
        </w:tc>
        <w:tc>
          <w:tcPr>
            <w:tcW w:w="82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7B012B">
              <w:rPr>
                <w:rFonts w:hint="eastAsia"/>
                <w:sz w:val="20"/>
                <w:szCs w:val="20"/>
              </w:rPr>
              <w:t>1</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FE3094" w:rsidRDefault="001A4996" w:rsidP="005E5A75">
            <w:pPr>
              <w:widowControl/>
              <w:spacing w:before="100" w:beforeAutospacing="1" w:after="100" w:afterAutospacing="1"/>
              <w:jc w:val="center"/>
              <w:rPr>
                <w:rFonts w:ascii="宋体"/>
                <w:kern w:val="0"/>
                <w:sz w:val="24"/>
              </w:rPr>
            </w:pPr>
            <w:r>
              <w:rPr>
                <w:rFonts w:hint="eastAsia"/>
                <w:sz w:val="20"/>
                <w:szCs w:val="20"/>
              </w:rPr>
              <w:t>1</w:t>
            </w:r>
            <w:r w:rsidR="00FE3094">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3.要求提供公开出版物</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4.无正当理由大量反复申请</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56" w:type="dxa"/>
            <w:vMerge/>
            <w:tcBorders>
              <w:top w:val="nil"/>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32" w:type="dxa"/>
            <w:gridSpan w:val="2"/>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5.要求行政机关确认或重新出具已获取信息</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trHeight w:val="315"/>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84" w:type="dxa"/>
            <w:gridSpan w:val="2"/>
            <w:vMerge w:val="restart"/>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（六）其他处理</w:t>
            </w:r>
          </w:p>
        </w:tc>
        <w:tc>
          <w:tcPr>
            <w:tcW w:w="2104"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申请人无正当理由逾期不补正、行政机关不再处理其政府信息公开申请</w:t>
            </w:r>
          </w:p>
        </w:tc>
        <w:tc>
          <w:tcPr>
            <w:tcW w:w="825"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vMerge w:val="restart"/>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r w:rsidR="00B6051F" w:rsidTr="00B6051F">
        <w:trPr>
          <w:trHeight w:val="315"/>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84" w:type="dxa"/>
            <w:gridSpan w:val="2"/>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104"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申请人逾期未按收费通知要求缴纳费用、行政机关不再处理其政府信息公开申请</w:t>
            </w:r>
          </w:p>
        </w:tc>
        <w:tc>
          <w:tcPr>
            <w:tcW w:w="825"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765"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765"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825"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990"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720"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702" w:type="dxa"/>
            <w:vMerge/>
            <w:tcBorders>
              <w:top w:val="single" w:sz="4" w:space="0" w:color="auto"/>
              <w:left w:val="nil"/>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r>
      <w:tr w:rsidR="00B6051F" w:rsidTr="00B6051F">
        <w:trPr>
          <w:jc w:val="center"/>
        </w:trPr>
        <w:tc>
          <w:tcPr>
            <w:tcW w:w="495" w:type="dxa"/>
            <w:vMerge/>
            <w:tcBorders>
              <w:top w:val="nil"/>
              <w:left w:val="single" w:sz="4" w:space="0" w:color="auto"/>
              <w:bottom w:val="single" w:sz="4" w:space="0" w:color="auto"/>
              <w:right w:val="single" w:sz="4" w:space="0" w:color="auto"/>
            </w:tcBorders>
            <w:vAlign w:val="center"/>
            <w:hideMark/>
          </w:tcPr>
          <w:p w:rsidR="00B6051F" w:rsidRDefault="00B6051F" w:rsidP="005E5A75">
            <w:pPr>
              <w:widowControl/>
              <w:jc w:val="left"/>
              <w:rPr>
                <w:rFonts w:ascii="宋体"/>
                <w:kern w:val="0"/>
                <w:sz w:val="24"/>
              </w:rPr>
            </w:pPr>
          </w:p>
        </w:tc>
        <w:tc>
          <w:tcPr>
            <w:tcW w:w="2988" w:type="dxa"/>
            <w:gridSpan w:val="3"/>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ascii="楷体" w:eastAsia="楷体" w:hAnsi="楷体" w:cs="楷体" w:hint="eastAsia"/>
                <w:sz w:val="20"/>
                <w:szCs w:val="20"/>
              </w:rPr>
              <w:t>（七）总计</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12</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12</w:t>
            </w:r>
          </w:p>
        </w:tc>
      </w:tr>
      <w:tr w:rsidR="00B6051F" w:rsidTr="00B6051F">
        <w:trPr>
          <w:trHeight w:val="837"/>
          <w:jc w:val="center"/>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rsidR="00B6051F" w:rsidRDefault="00B6051F" w:rsidP="005E5A75">
            <w:pPr>
              <w:widowControl/>
              <w:spacing w:before="100" w:beforeAutospacing="1" w:after="100" w:afterAutospacing="1"/>
              <w:jc w:val="left"/>
              <w:rPr>
                <w:rFonts w:ascii="宋体"/>
                <w:kern w:val="0"/>
                <w:sz w:val="24"/>
              </w:rPr>
            </w:pPr>
            <w:r>
              <w:rPr>
                <w:rFonts w:cs="宋体" w:hint="eastAsia"/>
                <w:sz w:val="20"/>
                <w:szCs w:val="20"/>
              </w:rPr>
              <w:t>四、结转下年度继续办理</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B6051F" w:rsidRDefault="00B6051F" w:rsidP="002B22EC">
            <w:pPr>
              <w:widowControl/>
              <w:spacing w:before="100" w:beforeAutospacing="1" w:after="100" w:afterAutospacing="1"/>
              <w:jc w:val="center"/>
              <w:rPr>
                <w:rFonts w:ascii="宋体"/>
                <w:kern w:val="0"/>
                <w:sz w:val="24"/>
              </w:rPr>
            </w:pPr>
            <w:r>
              <w:rPr>
                <w:sz w:val="20"/>
                <w:szCs w:val="20"/>
              </w:rPr>
              <w:t> </w:t>
            </w:r>
            <w:r>
              <w:rPr>
                <w:rFonts w:hint="eastAsia"/>
                <w:sz w:val="20"/>
                <w:szCs w:val="20"/>
              </w:rPr>
              <w:t>0</w:t>
            </w:r>
          </w:p>
        </w:tc>
        <w:tc>
          <w:tcPr>
            <w:tcW w:w="702" w:type="dxa"/>
            <w:tcBorders>
              <w:top w:val="single" w:sz="4" w:space="0" w:color="auto"/>
              <w:left w:val="nil"/>
              <w:bottom w:val="single" w:sz="4" w:space="0" w:color="auto"/>
              <w:right w:val="single" w:sz="4" w:space="0" w:color="auto"/>
            </w:tcBorders>
            <w:vAlign w:val="center"/>
          </w:tcPr>
          <w:p w:rsidR="00B6051F" w:rsidRDefault="00B6051F" w:rsidP="002B22EC">
            <w:pPr>
              <w:widowControl/>
              <w:spacing w:before="100" w:beforeAutospacing="1" w:after="100" w:afterAutospacing="1"/>
              <w:jc w:val="center"/>
              <w:rPr>
                <w:rFonts w:ascii="宋体"/>
                <w:kern w:val="0"/>
                <w:sz w:val="24"/>
              </w:rPr>
            </w:pPr>
            <w:r>
              <w:rPr>
                <w:rFonts w:hint="eastAsia"/>
                <w:sz w:val="20"/>
                <w:szCs w:val="20"/>
              </w:rPr>
              <w:t>0</w:t>
            </w:r>
            <w:r>
              <w:rPr>
                <w:sz w:val="20"/>
                <w:szCs w:val="20"/>
              </w:rPr>
              <w:t> </w:t>
            </w:r>
          </w:p>
        </w:tc>
      </w:tr>
    </w:tbl>
    <w:p w:rsidR="00030FF2" w:rsidRDefault="00030FF2" w:rsidP="00FE3094">
      <w:pPr>
        <w:widowControl/>
        <w:ind w:firstLine="480"/>
        <w:rPr>
          <w:rFonts w:ascii="宋体" w:hAnsi="Calibri"/>
          <w:kern w:val="0"/>
          <w:sz w:val="24"/>
        </w:rPr>
      </w:pPr>
    </w:p>
    <w:p w:rsidR="00FE3094" w:rsidRPr="00424BC0" w:rsidRDefault="00FE3094" w:rsidP="00030FF2">
      <w:pPr>
        <w:widowControl/>
        <w:ind w:firstLine="480"/>
        <w:rPr>
          <w:rFonts w:ascii="黑体" w:eastAsia="黑体" w:hAnsi="黑体"/>
          <w:kern w:val="0"/>
          <w:szCs w:val="32"/>
        </w:rPr>
      </w:pPr>
      <w:r w:rsidRPr="00424BC0">
        <w:rPr>
          <w:rFonts w:ascii="黑体" w:eastAsia="黑体" w:hAnsi="黑体" w:cs="宋体" w:hint="eastAsia"/>
          <w:kern w:val="0"/>
          <w:szCs w:val="32"/>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FE3094" w:rsidTr="005E5A75">
        <w:trPr>
          <w:jc w:val="center"/>
        </w:trPr>
        <w:tc>
          <w:tcPr>
            <w:tcW w:w="3074" w:type="dxa"/>
            <w:gridSpan w:val="5"/>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行政诉讼</w:t>
            </w:r>
          </w:p>
        </w:tc>
      </w:tr>
      <w:tr w:rsidR="00FE3094" w:rsidTr="005E5A75">
        <w:trPr>
          <w:jc w:val="center"/>
        </w:trPr>
        <w:tc>
          <w:tcPr>
            <w:tcW w:w="604" w:type="dxa"/>
            <w:vMerge w:val="restart"/>
            <w:tcBorders>
              <w:top w:val="nil"/>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结果维持</w:t>
            </w:r>
          </w:p>
        </w:tc>
        <w:tc>
          <w:tcPr>
            <w:tcW w:w="604" w:type="dxa"/>
            <w:vMerge w:val="restart"/>
            <w:tcBorders>
              <w:top w:val="nil"/>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总计</w:t>
            </w:r>
          </w:p>
        </w:tc>
        <w:tc>
          <w:tcPr>
            <w:tcW w:w="2970" w:type="dxa"/>
            <w:gridSpan w:val="5"/>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复议后起诉</w:t>
            </w:r>
          </w:p>
        </w:tc>
      </w:tr>
      <w:tr w:rsidR="00FE3094" w:rsidTr="005E5A75">
        <w:trPr>
          <w:jc w:val="center"/>
        </w:trPr>
        <w:tc>
          <w:tcPr>
            <w:tcW w:w="0" w:type="auto"/>
            <w:vMerge/>
            <w:tcBorders>
              <w:top w:val="nil"/>
              <w:left w:val="single" w:sz="4" w:space="0" w:color="auto"/>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0" w:type="auto"/>
            <w:vMerge/>
            <w:tcBorders>
              <w:top w:val="nil"/>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FE3094" w:rsidRDefault="00FE3094" w:rsidP="005E5A75">
            <w:pPr>
              <w:widowControl/>
              <w:jc w:val="left"/>
              <w:rPr>
                <w:rFonts w:ascii="宋体"/>
                <w:kern w:val="0"/>
                <w:sz w:val="24"/>
              </w:rPr>
            </w:pPr>
          </w:p>
        </w:tc>
        <w:tc>
          <w:tcPr>
            <w:tcW w:w="550"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其他结果</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尚未审结</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总计</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cs="宋体" w:hint="eastAsia"/>
                <w:sz w:val="20"/>
                <w:szCs w:val="20"/>
              </w:rPr>
              <w:t>尚未审结</w:t>
            </w:r>
          </w:p>
        </w:tc>
        <w:tc>
          <w:tcPr>
            <w:tcW w:w="606"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rFonts w:ascii="宋体" w:hAnsi="宋体" w:cs="宋体" w:hint="eastAsia"/>
                <w:color w:val="000000"/>
                <w:kern w:val="0"/>
                <w:sz w:val="20"/>
                <w:szCs w:val="20"/>
              </w:rPr>
              <w:t>总计</w:t>
            </w:r>
          </w:p>
        </w:tc>
      </w:tr>
      <w:tr w:rsidR="00FE3094" w:rsidTr="005E5A75">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604"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Pr>
                <w:rFonts w:hint="eastAsia"/>
                <w:sz w:val="20"/>
                <w:szCs w:val="20"/>
              </w:rPr>
              <w:t>1</w:t>
            </w:r>
          </w:p>
        </w:tc>
        <w:tc>
          <w:tcPr>
            <w:tcW w:w="604"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604"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58"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1A4996">
              <w:rPr>
                <w:rFonts w:hint="eastAsia"/>
                <w:sz w:val="20"/>
                <w:szCs w:val="20"/>
              </w:rPr>
              <w:t>1</w:t>
            </w:r>
          </w:p>
        </w:tc>
        <w:tc>
          <w:tcPr>
            <w:tcW w:w="550"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ascii="宋体" w:hint="eastAsia"/>
                <w:color w:val="000000"/>
                <w:kern w:val="0"/>
                <w:sz w:val="20"/>
                <w:szCs w:val="20"/>
              </w:rPr>
              <w:t>0</w:t>
            </w:r>
            <w:r w:rsidR="00FE3094">
              <w:rPr>
                <w:rFonts w:ascii="宋体"/>
                <w:color w:val="000000"/>
                <w:kern w:val="0"/>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FE3094" w:rsidRDefault="00FE3094" w:rsidP="005E5A75">
            <w:pPr>
              <w:widowControl/>
              <w:spacing w:before="100" w:beforeAutospacing="1" w:after="100" w:afterAutospacing="1"/>
              <w:jc w:val="center"/>
              <w:rPr>
                <w:rFonts w:ascii="宋体"/>
                <w:kern w:val="0"/>
                <w:sz w:val="24"/>
              </w:rPr>
            </w:pPr>
            <w:r>
              <w:rPr>
                <w:sz w:val="20"/>
                <w:szCs w:val="20"/>
              </w:rPr>
              <w:t> </w:t>
            </w:r>
            <w:r w:rsidR="00B6051F">
              <w:rPr>
                <w:rFonts w:hint="eastAsia"/>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ascii="宋体" w:hint="eastAsia"/>
                <w:color w:val="000000"/>
                <w:kern w:val="0"/>
                <w:sz w:val="20"/>
                <w:szCs w:val="20"/>
              </w:rPr>
              <w:t>0</w:t>
            </w:r>
            <w:r w:rsidR="00FE3094">
              <w:rPr>
                <w:rFonts w:ascii="宋体"/>
                <w:color w:val="000000"/>
                <w:kern w:val="0"/>
                <w:sz w:val="20"/>
                <w:szCs w:val="20"/>
              </w:rPr>
              <w:t> </w:t>
            </w:r>
          </w:p>
        </w:tc>
        <w:tc>
          <w:tcPr>
            <w:tcW w:w="606" w:type="dxa"/>
            <w:tcBorders>
              <w:top w:val="single" w:sz="4" w:space="0" w:color="auto"/>
              <w:left w:val="nil"/>
              <w:bottom w:val="single" w:sz="4" w:space="0" w:color="auto"/>
              <w:right w:val="single" w:sz="4" w:space="0" w:color="auto"/>
            </w:tcBorders>
            <w:vAlign w:val="center"/>
            <w:hideMark/>
          </w:tcPr>
          <w:p w:rsidR="00FE3094" w:rsidRDefault="00B6051F" w:rsidP="005E5A75">
            <w:pPr>
              <w:widowControl/>
              <w:spacing w:before="100" w:beforeAutospacing="1" w:after="100" w:afterAutospacing="1"/>
              <w:jc w:val="center"/>
              <w:rPr>
                <w:rFonts w:ascii="宋体"/>
                <w:kern w:val="0"/>
                <w:sz w:val="24"/>
              </w:rPr>
            </w:pPr>
            <w:r>
              <w:rPr>
                <w:rFonts w:hint="eastAsia"/>
                <w:sz w:val="20"/>
                <w:szCs w:val="20"/>
              </w:rPr>
              <w:t>0</w:t>
            </w:r>
            <w:r w:rsidR="00FE3094">
              <w:rPr>
                <w:sz w:val="20"/>
                <w:szCs w:val="20"/>
              </w:rPr>
              <w:t> </w:t>
            </w:r>
          </w:p>
        </w:tc>
        <w:tc>
          <w:tcPr>
            <w:tcW w:w="606" w:type="dxa"/>
            <w:tcBorders>
              <w:top w:val="single" w:sz="4" w:space="0" w:color="auto"/>
              <w:left w:val="nil"/>
              <w:bottom w:val="single" w:sz="4" w:space="0" w:color="auto"/>
              <w:right w:val="single" w:sz="4" w:space="0" w:color="auto"/>
            </w:tcBorders>
            <w:vAlign w:val="center"/>
          </w:tcPr>
          <w:p w:rsidR="00FE3094" w:rsidRDefault="00B6051F" w:rsidP="005E5A75">
            <w:pPr>
              <w:widowControl/>
              <w:jc w:val="left"/>
              <w:rPr>
                <w:rFonts w:ascii="宋体"/>
                <w:kern w:val="0"/>
                <w:sz w:val="24"/>
              </w:rPr>
            </w:pPr>
            <w:r>
              <w:rPr>
                <w:rFonts w:ascii="宋体" w:hint="eastAsia"/>
                <w:kern w:val="0"/>
                <w:sz w:val="24"/>
              </w:rPr>
              <w:t>0</w:t>
            </w:r>
          </w:p>
        </w:tc>
      </w:tr>
    </w:tbl>
    <w:p w:rsidR="00FE3094" w:rsidRPr="00673DF1" w:rsidRDefault="00FE3094" w:rsidP="00FE3094">
      <w:pPr>
        <w:widowControl/>
        <w:jc w:val="center"/>
        <w:rPr>
          <w:szCs w:val="32"/>
        </w:rPr>
      </w:pPr>
    </w:p>
    <w:p w:rsidR="00FE3094" w:rsidRPr="00424BC0" w:rsidRDefault="00FE3094" w:rsidP="00FE3094">
      <w:pPr>
        <w:widowControl/>
        <w:ind w:firstLine="480"/>
        <w:rPr>
          <w:rFonts w:ascii="黑体" w:eastAsia="黑体" w:hAnsi="黑体"/>
          <w:szCs w:val="32"/>
        </w:rPr>
      </w:pPr>
      <w:r w:rsidRPr="00424BC0">
        <w:rPr>
          <w:rFonts w:ascii="黑体" w:eastAsia="黑体" w:hAnsi="黑体" w:hint="eastAsia"/>
          <w:szCs w:val="32"/>
        </w:rPr>
        <w:t>五、存在的主要问题及改进情况</w:t>
      </w:r>
    </w:p>
    <w:p w:rsidR="00FE3094" w:rsidRDefault="00FE3094" w:rsidP="00FE3094">
      <w:pPr>
        <w:spacing w:line="576" w:lineRule="exact"/>
        <w:ind w:firstLineChars="200" w:firstLine="643"/>
        <w:rPr>
          <w:rFonts w:ascii="仿宋_GB2312"/>
          <w:szCs w:val="32"/>
        </w:rPr>
      </w:pPr>
      <w:r>
        <w:rPr>
          <w:rFonts w:ascii="仿宋_GB2312" w:hint="eastAsia"/>
          <w:b/>
          <w:bCs/>
          <w:szCs w:val="32"/>
        </w:rPr>
        <w:t>一是</w:t>
      </w:r>
      <w:r>
        <w:rPr>
          <w:rFonts w:ascii="仿宋_GB2312" w:hint="eastAsia"/>
          <w:szCs w:val="32"/>
        </w:rPr>
        <w:t>主动公开需进一步强化，一些部门主动公开、依申请公开的制度规范尚不健全，主动公开力度不够，政务新媒体内容更</w:t>
      </w:r>
      <w:r>
        <w:rPr>
          <w:rFonts w:ascii="仿宋_GB2312" w:hint="eastAsia"/>
          <w:szCs w:val="32"/>
        </w:rPr>
        <w:lastRenderedPageBreak/>
        <w:t>新不及时、不规范等问题。</w:t>
      </w:r>
      <w:r>
        <w:rPr>
          <w:rFonts w:ascii="仿宋_GB2312" w:hint="eastAsia"/>
          <w:b/>
          <w:bCs/>
          <w:szCs w:val="32"/>
        </w:rPr>
        <w:t>二是</w:t>
      </w:r>
      <w:r>
        <w:rPr>
          <w:rFonts w:ascii="仿宋_GB2312" w:hint="eastAsia"/>
          <w:szCs w:val="32"/>
        </w:rPr>
        <w:t>政务公开平台标准化规范化建设需持续提质，平台各项功能需进一步完善。</w:t>
      </w:r>
      <w:r>
        <w:rPr>
          <w:rFonts w:ascii="仿宋_GB2312" w:cs="宋体" w:hint="eastAsia"/>
          <w:szCs w:val="32"/>
        </w:rPr>
        <w:t>下一步，</w:t>
      </w:r>
      <w:r w:rsidR="008515A0">
        <w:rPr>
          <w:rFonts w:ascii="仿宋_GB2312" w:cs="宋体" w:hint="eastAsia"/>
          <w:szCs w:val="32"/>
        </w:rPr>
        <w:t>城东区依照条例进一步</w:t>
      </w:r>
      <w:r w:rsidR="008515A0">
        <w:rPr>
          <w:rFonts w:cs="宋体"/>
          <w:szCs w:val="32"/>
        </w:rPr>
        <w:t>推动各类政府信息公开透明</w:t>
      </w:r>
      <w:r w:rsidR="008515A0">
        <w:rPr>
          <w:rFonts w:cs="宋体" w:hint="eastAsia"/>
          <w:szCs w:val="32"/>
        </w:rPr>
        <w:t>，</w:t>
      </w:r>
      <w:r w:rsidR="008515A0">
        <w:rPr>
          <w:rFonts w:ascii="仿宋_GB2312" w:hint="eastAsia"/>
          <w:szCs w:val="32"/>
        </w:rPr>
        <w:t>开展</w:t>
      </w:r>
      <w:r>
        <w:rPr>
          <w:rFonts w:ascii="仿宋_GB2312" w:hint="eastAsia"/>
          <w:szCs w:val="32"/>
        </w:rPr>
        <w:t>网站集约化建设，深化政府网站与政务新媒体之间内容互通共享，同步发布政策文件、政策解读、便民服务等重要信息，</w:t>
      </w:r>
      <w:r>
        <w:rPr>
          <w:rFonts w:ascii="仿宋_GB2312" w:cs="宋体" w:hint="eastAsia"/>
          <w:szCs w:val="32"/>
        </w:rPr>
        <w:t>确保政务公开各项工作落实落地，为深化“放管服”改革、优化营商环境和化解群众“急难愁盼”提供有力保障。</w:t>
      </w:r>
    </w:p>
    <w:p w:rsidR="00FE3094" w:rsidRPr="00424BC0" w:rsidRDefault="00FE3094" w:rsidP="00FE3094">
      <w:pPr>
        <w:widowControl/>
        <w:ind w:firstLine="480"/>
        <w:rPr>
          <w:rFonts w:ascii="黑体" w:eastAsia="黑体" w:hAnsi="黑体"/>
          <w:szCs w:val="32"/>
        </w:rPr>
      </w:pPr>
      <w:r w:rsidRPr="00424BC0">
        <w:rPr>
          <w:rFonts w:ascii="黑体" w:eastAsia="黑体" w:hAnsi="黑体" w:hint="eastAsia"/>
          <w:szCs w:val="32"/>
        </w:rPr>
        <w:t>六、其他需要报告的事项</w:t>
      </w:r>
    </w:p>
    <w:p w:rsidR="00FE3094" w:rsidRDefault="00B6051F" w:rsidP="00FE3094">
      <w:pPr>
        <w:spacing w:line="520" w:lineRule="exact"/>
        <w:ind w:firstLineChars="200" w:firstLine="640"/>
        <w:rPr>
          <w:szCs w:val="32"/>
        </w:rPr>
      </w:pPr>
      <w:r>
        <w:rPr>
          <w:szCs w:val="32"/>
        </w:rPr>
        <w:t>依据《政府信息公开信息处理费管理办法》的相关规定，本年度未收取依申请公开信息处理费；</w:t>
      </w:r>
      <w:r w:rsidR="00FE3094">
        <w:rPr>
          <w:szCs w:val="32"/>
        </w:rPr>
        <w:t>无其他需要报告的事项。</w:t>
      </w:r>
    </w:p>
    <w:p w:rsidR="00FE3094" w:rsidRPr="00050933" w:rsidRDefault="00FE3094" w:rsidP="00FE3094">
      <w:pPr>
        <w:spacing w:line="576" w:lineRule="exact"/>
        <w:ind w:firstLineChars="100" w:firstLine="320"/>
        <w:jc w:val="left"/>
      </w:pPr>
    </w:p>
    <w:p w:rsidR="00873FD9" w:rsidRDefault="00873FD9"/>
    <w:p w:rsidR="009913D8" w:rsidRDefault="009913D8"/>
    <w:p w:rsidR="009913D8" w:rsidRDefault="009913D8"/>
    <w:p w:rsidR="009913D8" w:rsidRDefault="009913D8" w:rsidP="009913D8">
      <w:pPr>
        <w:jc w:val="right"/>
      </w:pPr>
      <w:r>
        <w:rPr>
          <w:rFonts w:hint="eastAsia"/>
        </w:rPr>
        <w:t>城东区人民政府办公室</w:t>
      </w:r>
    </w:p>
    <w:p w:rsidR="009913D8" w:rsidRDefault="009913D8" w:rsidP="009913D8">
      <w:pPr>
        <w:ind w:right="320"/>
        <w:jc w:val="right"/>
      </w:pPr>
      <w:r>
        <w:rPr>
          <w:rFonts w:hint="eastAsia"/>
        </w:rPr>
        <w:t>2024</w:t>
      </w:r>
      <w:r>
        <w:rPr>
          <w:rFonts w:hint="eastAsia"/>
        </w:rPr>
        <w:t>年</w:t>
      </w:r>
      <w:r>
        <w:rPr>
          <w:rFonts w:hint="eastAsia"/>
        </w:rPr>
        <w:t>2</w:t>
      </w:r>
      <w:r>
        <w:rPr>
          <w:rFonts w:hint="eastAsia"/>
        </w:rPr>
        <w:t>月</w:t>
      </w:r>
      <w:r>
        <w:rPr>
          <w:rFonts w:hint="eastAsia"/>
        </w:rPr>
        <w:t>19</w:t>
      </w:r>
      <w:r>
        <w:rPr>
          <w:rFonts w:hint="eastAsia"/>
        </w:rPr>
        <w:t>日</w:t>
      </w:r>
    </w:p>
    <w:sectPr w:rsidR="009913D8" w:rsidSect="0095103B">
      <w:footerReference w:type="even" r:id="rId6"/>
      <w:footerReference w:type="default" r:id="rId7"/>
      <w:pgSz w:w="11906" w:h="16838"/>
      <w:pgMar w:top="2098" w:right="1474" w:bottom="187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694" w:rsidRDefault="000E6694">
      <w:r>
        <w:separator/>
      </w:r>
    </w:p>
  </w:endnote>
  <w:endnote w:type="continuationSeparator" w:id="0">
    <w:p w:rsidR="000E6694" w:rsidRDefault="000E66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C66B13">
    <w:pPr>
      <w:pStyle w:val="a3"/>
      <w:rPr>
        <w:rFonts w:ascii="宋体"/>
        <w:sz w:val="28"/>
        <w:szCs w:val="28"/>
      </w:rPr>
    </w:pPr>
    <w:r>
      <w:rPr>
        <w:rFonts w:ascii="宋体" w:hAnsi="宋体"/>
        <w:sz w:val="28"/>
        <w:szCs w:val="28"/>
      </w:rPr>
      <w:fldChar w:fldCharType="begin"/>
    </w:r>
    <w:r w:rsidR="00843FD0">
      <w:rPr>
        <w:rFonts w:ascii="宋体" w:hAnsi="宋体"/>
        <w:sz w:val="28"/>
        <w:szCs w:val="28"/>
      </w:rPr>
      <w:instrText xml:space="preserve"> PAGE   \* MERGEFORMAT </w:instrText>
    </w:r>
    <w:r>
      <w:rPr>
        <w:rFonts w:ascii="宋体" w:hAnsi="宋体"/>
        <w:sz w:val="28"/>
        <w:szCs w:val="28"/>
      </w:rPr>
      <w:fldChar w:fldCharType="separate"/>
    </w:r>
    <w:r w:rsidR="00843FD0">
      <w:rPr>
        <w:rFonts w:ascii="宋体" w:hAnsi="宋体"/>
        <w:noProof/>
        <w:sz w:val="28"/>
        <w:szCs w:val="28"/>
      </w:rPr>
      <w:t>- 14 -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C66B13">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7.1pt;margin-top:0;width:42.05pt;height:18.1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1F4FA4" w:rsidRDefault="00C66B13">
                <w:pPr>
                  <w:snapToGrid w:val="0"/>
                  <w:rPr>
                    <w:rFonts w:ascii="宋体" w:cs="宋体"/>
                    <w:sz w:val="28"/>
                    <w:szCs w:val="28"/>
                  </w:rPr>
                </w:pPr>
                <w:r>
                  <w:rPr>
                    <w:rFonts w:ascii="宋体" w:hAnsi="宋体" w:cs="宋体"/>
                    <w:sz w:val="28"/>
                    <w:szCs w:val="28"/>
                  </w:rPr>
                  <w:fldChar w:fldCharType="begin"/>
                </w:r>
                <w:r w:rsidR="00843FD0">
                  <w:rPr>
                    <w:rFonts w:ascii="宋体" w:hAnsi="宋体" w:cs="宋体"/>
                    <w:sz w:val="28"/>
                    <w:szCs w:val="28"/>
                  </w:rPr>
                  <w:instrText xml:space="preserve"> PAGE  \* MERGEFORMAT </w:instrText>
                </w:r>
                <w:r>
                  <w:rPr>
                    <w:rFonts w:ascii="宋体" w:hAnsi="宋体" w:cs="宋体"/>
                    <w:sz w:val="28"/>
                    <w:szCs w:val="28"/>
                  </w:rPr>
                  <w:fldChar w:fldCharType="separate"/>
                </w:r>
                <w:r w:rsidR="00106677">
                  <w:rPr>
                    <w:rFonts w:ascii="宋体" w:hAnsi="宋体" w:cs="宋体"/>
                    <w:noProof/>
                    <w:sz w:val="28"/>
                    <w:szCs w:val="28"/>
                  </w:rPr>
                  <w:t>- 4 -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694" w:rsidRDefault="000E6694">
      <w:r>
        <w:separator/>
      </w:r>
    </w:p>
  </w:footnote>
  <w:footnote w:type="continuationSeparator" w:id="0">
    <w:p w:rsidR="000E6694" w:rsidRDefault="000E66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708"/>
    <w:rsid w:val="00030FF2"/>
    <w:rsid w:val="000E6694"/>
    <w:rsid w:val="00106677"/>
    <w:rsid w:val="001A4996"/>
    <w:rsid w:val="001D3192"/>
    <w:rsid w:val="002946AC"/>
    <w:rsid w:val="00424BB4"/>
    <w:rsid w:val="00424BC0"/>
    <w:rsid w:val="00547708"/>
    <w:rsid w:val="006B29F0"/>
    <w:rsid w:val="007B012B"/>
    <w:rsid w:val="007B3637"/>
    <w:rsid w:val="008371E9"/>
    <w:rsid w:val="00843FD0"/>
    <w:rsid w:val="008515A0"/>
    <w:rsid w:val="00873FD9"/>
    <w:rsid w:val="009879E1"/>
    <w:rsid w:val="009913D8"/>
    <w:rsid w:val="00B6051F"/>
    <w:rsid w:val="00C66B13"/>
    <w:rsid w:val="00E8575A"/>
    <w:rsid w:val="00FE3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9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FE3094"/>
    <w:pPr>
      <w:tabs>
        <w:tab w:val="center" w:pos="4153"/>
        <w:tab w:val="right" w:pos="8306"/>
      </w:tabs>
      <w:snapToGrid w:val="0"/>
      <w:jc w:val="left"/>
    </w:pPr>
    <w:rPr>
      <w:sz w:val="18"/>
      <w:szCs w:val="18"/>
    </w:rPr>
  </w:style>
  <w:style w:type="character" w:customStyle="1" w:styleId="Char">
    <w:name w:val="页脚 Char"/>
    <w:basedOn w:val="a0"/>
    <w:uiPriority w:val="99"/>
    <w:semiHidden/>
    <w:rsid w:val="00FE3094"/>
    <w:rPr>
      <w:rFonts w:ascii="Times New Roman" w:eastAsia="仿宋_GB2312" w:hAnsi="Times New Roman" w:cs="Times New Roman"/>
      <w:sz w:val="18"/>
      <w:szCs w:val="18"/>
    </w:rPr>
  </w:style>
  <w:style w:type="character" w:customStyle="1" w:styleId="Char1">
    <w:name w:val="页脚 Char1"/>
    <w:link w:val="a3"/>
    <w:rsid w:val="00FE3094"/>
    <w:rPr>
      <w:rFonts w:ascii="Times New Roman" w:eastAsia="仿宋_GB2312" w:hAnsi="Times New Roman" w:cs="Times New Roman"/>
      <w:sz w:val="18"/>
      <w:szCs w:val="18"/>
    </w:rPr>
  </w:style>
  <w:style w:type="paragraph" w:customStyle="1" w:styleId="CharCharCharCharCharCharChar">
    <w:name w:val="Char Char Char Char Char Char Char"/>
    <w:basedOn w:val="a"/>
    <w:qFormat/>
    <w:rsid w:val="00FE3094"/>
    <w:rPr>
      <w:rFonts w:eastAsia="宋体"/>
      <w:sz w:val="21"/>
    </w:rPr>
  </w:style>
  <w:style w:type="paragraph" w:styleId="a4">
    <w:name w:val="Body Text"/>
    <w:basedOn w:val="a"/>
    <w:link w:val="Char0"/>
    <w:qFormat/>
    <w:rsid w:val="007B012B"/>
    <w:pPr>
      <w:spacing w:after="120"/>
    </w:pPr>
    <w:rPr>
      <w:rFonts w:ascii="Calibri" w:eastAsia="Times New Roman" w:hAnsi="Calibri"/>
      <w:sz w:val="21"/>
    </w:rPr>
  </w:style>
  <w:style w:type="character" w:customStyle="1" w:styleId="Char0">
    <w:name w:val="正文文本 Char"/>
    <w:basedOn w:val="a0"/>
    <w:link w:val="a4"/>
    <w:rsid w:val="007B012B"/>
    <w:rPr>
      <w:rFonts w:ascii="Calibri" w:eastAsia="Times New Roman" w:hAnsi="Calibri" w:cs="Times New Roman"/>
      <w:szCs w:val="24"/>
    </w:rPr>
  </w:style>
  <w:style w:type="paragraph" w:styleId="a5">
    <w:name w:val="Normal (Web)"/>
    <w:basedOn w:val="a"/>
    <w:uiPriority w:val="99"/>
    <w:unhideWhenUsed/>
    <w:rsid w:val="00E8575A"/>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2"/>
    <w:uiPriority w:val="99"/>
    <w:semiHidden/>
    <w:unhideWhenUsed/>
    <w:rsid w:val="001066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106677"/>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9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FE3094"/>
    <w:pPr>
      <w:tabs>
        <w:tab w:val="center" w:pos="4153"/>
        <w:tab w:val="right" w:pos="8306"/>
      </w:tabs>
      <w:snapToGrid w:val="0"/>
      <w:jc w:val="left"/>
    </w:pPr>
    <w:rPr>
      <w:sz w:val="18"/>
      <w:szCs w:val="18"/>
    </w:rPr>
  </w:style>
  <w:style w:type="character" w:customStyle="1" w:styleId="Char">
    <w:name w:val="页脚 Char"/>
    <w:basedOn w:val="a0"/>
    <w:uiPriority w:val="99"/>
    <w:semiHidden/>
    <w:rsid w:val="00FE3094"/>
    <w:rPr>
      <w:rFonts w:ascii="Times New Roman" w:eastAsia="仿宋_GB2312" w:hAnsi="Times New Roman" w:cs="Times New Roman"/>
      <w:sz w:val="18"/>
      <w:szCs w:val="18"/>
    </w:rPr>
  </w:style>
  <w:style w:type="character" w:customStyle="1" w:styleId="Char1">
    <w:name w:val="页脚 Char1"/>
    <w:link w:val="a3"/>
    <w:rsid w:val="00FE3094"/>
    <w:rPr>
      <w:rFonts w:ascii="Times New Roman" w:eastAsia="仿宋_GB2312" w:hAnsi="Times New Roman" w:cs="Times New Roman"/>
      <w:sz w:val="18"/>
      <w:szCs w:val="18"/>
    </w:rPr>
  </w:style>
  <w:style w:type="paragraph" w:customStyle="1" w:styleId="CharCharCharCharCharCharChar">
    <w:name w:val="Char Char Char Char Char Char Char"/>
    <w:basedOn w:val="a"/>
    <w:qFormat/>
    <w:rsid w:val="00FE3094"/>
    <w:rPr>
      <w:rFonts w:eastAsia="宋体"/>
      <w:sz w:val="21"/>
    </w:rPr>
  </w:style>
  <w:style w:type="paragraph" w:styleId="a4">
    <w:name w:val="Body Text"/>
    <w:basedOn w:val="a"/>
    <w:link w:val="Char0"/>
    <w:qFormat/>
    <w:rsid w:val="007B012B"/>
    <w:pPr>
      <w:spacing w:after="120"/>
    </w:pPr>
    <w:rPr>
      <w:rFonts w:ascii="Calibri" w:eastAsia="Times New Roman" w:hAnsi="Calibri"/>
      <w:sz w:val="21"/>
    </w:rPr>
  </w:style>
  <w:style w:type="character" w:customStyle="1" w:styleId="Char0">
    <w:name w:val="正文文本 Char"/>
    <w:basedOn w:val="a0"/>
    <w:link w:val="a4"/>
    <w:rsid w:val="007B012B"/>
    <w:rPr>
      <w:rFonts w:ascii="Calibri" w:eastAsia="Times New Roman" w:hAnsi="Calibri" w:cs="Times New Roman"/>
      <w:szCs w:val="24"/>
    </w:rPr>
  </w:style>
  <w:style w:type="paragraph" w:styleId="a5">
    <w:name w:val="Normal (Web)"/>
    <w:basedOn w:val="a"/>
    <w:uiPriority w:val="99"/>
    <w:unhideWhenUsed/>
    <w:rsid w:val="00E8575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518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6</cp:revision>
  <cp:lastPrinted>2024-08-26T07:41:00Z</cp:lastPrinted>
  <dcterms:created xsi:type="dcterms:W3CDTF">2024-02-19T02:10:00Z</dcterms:created>
  <dcterms:modified xsi:type="dcterms:W3CDTF">2025-02-13T07:53:00Z</dcterms:modified>
</cp:coreProperties>
</file>